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საქართველოს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სავტომობილო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სპორტის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ფედერაცის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საქართველოს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სავტომობილო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სპორტის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ასოციაცის</w:t>
      </w:r>
      <w:r w:rsidRPr="00000000" w:rsidR="00000000" w:rsidDel="00000000">
        <w:rPr>
          <w:rtl w:val="0"/>
        </w:rPr>
        <w:t xml:space="preserve"> 2015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ტექნიკური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მოთხოვნები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ტექნიკური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რეგლამენტი</w:t>
      </w:r>
      <w:r w:rsidRPr="00000000" w:rsidR="00000000" w:rsidDel="00000000">
        <w:rPr>
          <w:rtl w:val="0"/>
        </w:rPr>
        <w:t xml:space="preserve"> „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BMW 318ti Compact cup</w:t>
      </w:r>
      <w:r w:rsidRPr="00000000" w:rsidR="00000000" w:rsidDel="00000000">
        <w:rPr>
          <w:rtl w:val="0"/>
        </w:rPr>
        <w:t xml:space="preserve"> ‘’–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კლასის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ავტომობილებისთვის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მარკა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მოდელი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BMW 318 Ti (compact)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2.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2.1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(M42b18)  </w:t>
      </w:r>
      <w:r w:rsidRPr="00000000" w:rsidR="00000000" w:rsidDel="00000000">
        <w:rPr>
          <w:rtl w:val="0"/>
        </w:rPr>
        <w:t xml:space="preserve">1796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კუბ</w:t>
      </w:r>
      <w:r w:rsidRPr="00000000" w:rsidR="00000000" w:rsidDel="00000000">
        <w:rPr>
          <w:rtl w:val="0"/>
        </w:rPr>
        <w:t xml:space="preserve">/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სმ-ი და (M44b19) 1895 კუბ/სმ-ი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გამანაწილებელი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ლილვით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საწვავის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ავტომატური შეფრქვევის 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სისტემით.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0" distT="0" distB="0" distL="0">
            <wp:extent cy="1512006" cx="2016008"/>
            <wp:effectExtent t="0" b="0" r="0" l="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1512006" cx="2016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აღჭურვილი</w:t>
      </w:r>
      <w:r w:rsidRPr="00000000" w:rsidR="00000000" w:rsidDel="00000000">
        <w:rPr>
          <w:color w:val="ff0000"/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მხოლოდ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ქარხნული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კომპლექტაცით</w:t>
      </w:r>
      <w:r w:rsidRPr="00000000" w:rsidR="00000000" w:rsidDel="00000000">
        <w:rPr>
          <w:color w:val="ff0000"/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ლილვით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საწვავის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ინჟექტორული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შეფრქვევის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აღჭურვილი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სრულიად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 კომპლექტაცით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2.2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ტექნიკური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მონაცემები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სიმძლავრე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ცდებოდეს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დადგენილ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ზემო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ზღვარს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რომელიც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განისაზღვრება</w:t>
      </w:r>
      <w:r w:rsidRPr="00000000" w:rsidR="00000000" w:rsidDel="00000000">
        <w:rPr>
          <w:rtl w:val="0"/>
        </w:rPr>
        <w:t xml:space="preserve">: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ძრავზე (M42B18) 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138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ხოლო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საბურავზე</w:t>
      </w:r>
      <w:r w:rsidRPr="00000000" w:rsidR="00000000" w:rsidDel="00000000">
        <w:rPr>
          <w:rtl w:val="0"/>
        </w:rPr>
        <w:t xml:space="preserve"> ??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ცხენის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ძალით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                                                    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ძრავზე (M44B19) 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142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ხოლო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საბურავზე</w:t>
      </w:r>
      <w:r w:rsidRPr="00000000" w:rsidR="00000000" w:rsidDel="00000000">
        <w:rPr>
          <w:rtl w:val="0"/>
        </w:rPr>
        <w:t xml:space="preserve"> ??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ცხენის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ძალით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2.3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აუცილებელია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მაბრუნებელი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ელემენტები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მაგ</w:t>
      </w:r>
      <w:r w:rsidRPr="00000000" w:rsidR="00000000" w:rsidDel="00000000">
        <w:rPr>
          <w:rtl w:val="0"/>
        </w:rPr>
        <w:t xml:space="preserve">: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შკივები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მახავიკი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ღვედის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დამჭიმები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 სხვა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იყოს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სტანდარტულ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მისი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წონის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ზომის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სხვა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მონაცემების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გათვალისწინებით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2.4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ბრუნვათა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მაქსიმალური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ზღვარი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განისაზღვრება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6500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ბრუნი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წუთში</w:t>
      </w:r>
      <w:r w:rsidRPr="00000000" w:rsidR="00000000" w:rsidDel="00000000">
        <w:rPr>
          <w:rtl w:val="0"/>
        </w:rPr>
        <w:t xml:space="preserve">.(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რპმ</w:t>
      </w:r>
      <w:r w:rsidRPr="00000000" w:rsidR="00000000" w:rsidDel="00000000">
        <w:rPr>
          <w:rtl w:val="0"/>
        </w:rPr>
        <w:t xml:space="preserve">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2.5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კომპლექტაცის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იგულისხმება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დგუშები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ღერძები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სხვა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იყოს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კომპლექტაცით</w:t>
      </w:r>
      <w:r w:rsidRPr="00000000" w:rsidR="00000000" w:rsidDel="00000000">
        <w:rPr>
          <w:rtl w:val="0"/>
        </w:rPr>
        <w:t xml:space="preserve">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ჰაერის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მიწოდების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ნამუშევარი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აირების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გამოშვების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მოწყობილობები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ნამუშევარი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აირების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გამომშვები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ტრაქტის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კონფიგურაცია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იყოს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კომპლექტაცის </w:t>
      </w:r>
      <w:r w:rsidRPr="00000000" w:rsidR="00000000" w:rsidDel="00000000">
        <w:rPr>
          <w:rtl w:val="0"/>
        </w:rPr>
        <w:t xml:space="preserve">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პროექცია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ზედხეში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აირების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გამომშვები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ტრაქტის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იყოს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ძრავთან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გადაბმის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წერტილში</w:t>
      </w:r>
      <w:r w:rsidRPr="00000000" w:rsidR="00000000" w:rsidDel="00000000">
        <w:rPr>
          <w:rtl w:val="0"/>
        </w:rPr>
        <w:t xml:space="preserve">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3.2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ნამუშევარი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აირების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გამომშვები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ტრაქტის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მილის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მაქსიმალური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დიამეტრი</w:t>
      </w:r>
      <w:r w:rsidRPr="00000000" w:rsidR="00000000" w:rsidDel="00000000">
        <w:rPr>
          <w:color w:val="ff0000"/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გაზომვა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ხორციელდება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გარე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დიამეტრით</w:t>
      </w:r>
      <w:r w:rsidRPr="00000000" w:rsidR="00000000" w:rsidDel="00000000">
        <w:rPr>
          <w:color w:val="ff0000"/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არ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უნდა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აღემატებოდეს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სტანდარტულ ზომებს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მილიმეტრში</w:t>
      </w:r>
      <w:r w:rsidRPr="00000000" w:rsidR="00000000" w:rsidDel="00000000">
        <w:rPr>
          <w:color w:val="ff0000"/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(გასაზომია ან შესათანხმებელი რისი დაყენება იქნება შესაძლებელი)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ნამუშევარი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აირების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გამომშვებ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ტრაქტში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დამატებითი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კვანძების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მოცილება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მაგ</w:t>
      </w:r>
      <w:r w:rsidRPr="00000000" w:rsidR="00000000" w:rsidDel="00000000">
        <w:rPr>
          <w:rtl w:val="0"/>
        </w:rPr>
        <w:t xml:space="preserve">: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ალსაქრობი</w:t>
      </w:r>
      <w:r w:rsidRPr="00000000" w:rsidR="00000000" w:rsidDel="00000000">
        <w:rPr>
          <w:rtl w:val="0"/>
        </w:rPr>
        <w:t xml:space="preserve"> ,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კატალიზატორი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მაყუჩის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შეცვლა</w:t>
      </w:r>
      <w:r w:rsidRPr="00000000" w:rsidR="00000000" w:rsidDel="00000000">
        <w:rPr>
          <w:rtl w:val="0"/>
        </w:rPr>
        <w:t xml:space="preserve">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სავალდებულოა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მაყუჩის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ბოლო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ნაწილში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არსებობა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ზომა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ფორმა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ინდივიდუალური </w:t>
      </w:r>
      <w:r w:rsidRPr="00000000" w:rsidR="00000000" w:rsidDel="00000000">
        <w:rPr>
          <w:rtl w:val="0"/>
        </w:rPr>
        <w:t xml:space="preserve">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იგულისხმება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როგორც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სხვა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მწარმოებლების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სპორტული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ნახევრად სპორტული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ავტომობილებისთვის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სპეციალურად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შექმნილი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სისტემები</w:t>
      </w:r>
      <w:r w:rsidRPr="00000000" w:rsidR="00000000" w:rsidDel="00000000">
        <w:rPr>
          <w:rtl w:val="0"/>
        </w:rPr>
        <w:t xml:space="preserve">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3.5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მაყუჩის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შიდა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ტიხრების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მოცილება</w:t>
      </w:r>
      <w:r w:rsidRPr="00000000" w:rsidR="00000000" w:rsidDel="00000000">
        <w:rPr>
          <w:rtl w:val="0"/>
        </w:rPr>
        <w:t xml:space="preserve">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3.6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ნამუშევარი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აირების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გამომშვები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ტრაქტის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ძირითადი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მილების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დიამეტრის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შეცვლა</w:t>
      </w:r>
      <w:r w:rsidRPr="00000000" w:rsidR="00000000" w:rsidDel="00000000">
        <w:rPr>
          <w:rtl w:val="0"/>
        </w:rPr>
        <w:t xml:space="preserve">..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3.7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ჰაერის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ფილტრის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</w:t>
      </w:r>
      <w:r w:rsidRPr="00000000" w:rsidR="00000000" w:rsidDel="00000000">
        <w:rPr>
          <w:rtl w:val="0"/>
        </w:rPr>
        <w:t xml:space="preserve"> „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ნაკლები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წინამღდეგობის</w:t>
      </w:r>
      <w:r w:rsidRPr="00000000" w:rsidR="00000000" w:rsidDel="00000000">
        <w:rPr>
          <w:rtl w:val="0"/>
        </w:rPr>
        <w:t xml:space="preserve"> „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ფილტრით შეცვლა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 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ამ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პუნქტის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დარღვევის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შემთხვევაში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დამრღვევი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დაჯარიმდება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ფულადი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ჯარიმით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რომელიც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განისაზღვრება</w:t>
      </w:r>
      <w:r w:rsidRPr="00000000" w:rsidR="00000000" w:rsidDel="00000000">
        <w:rPr>
          <w:rtl w:val="0"/>
        </w:rPr>
        <w:t xml:space="preserve"> 100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ლარით</w:t>
      </w:r>
      <w:r w:rsidRPr="00000000" w:rsidR="00000000" w:rsidDel="00000000">
        <w:rPr>
          <w:rtl w:val="0"/>
        </w:rPr>
        <w:t xml:space="preserve">,(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თანხას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იხდის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ორგანიზატორის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კუთვნილ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ანგარიშზე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დისვკალიფიკაცით</w:t>
      </w:r>
      <w:r w:rsidRPr="00000000" w:rsidR="00000000" w:rsidDel="00000000">
        <w:rPr>
          <w:rtl w:val="0"/>
        </w:rPr>
        <w:t xml:space="preserve"> 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რბოლაზე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მიმდინარე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სარბოლო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სეზონზე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მოპოვებული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ქულების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ანულირებით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4.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წონა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4.1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სრულად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აღჭურვილი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წონა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პილოტის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სრული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სპორტული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ეკიპირების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დამცავი ჩაფხუტი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ხელთათმანები</w:t>
      </w:r>
      <w:r w:rsidRPr="00000000" w:rsidR="00000000" w:rsidDel="00000000">
        <w:rPr>
          <w:rtl w:val="0"/>
        </w:rPr>
        <w:t xml:space="preserve">,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კომბინიზონი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სხვა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ჩათვლით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იყოს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არანაკლებ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???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კგ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როგორც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ტექნიკურ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კომისიაზე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რბოლის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დასრულების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შემდეგ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5.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საბურავები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5.1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საგზაო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სტანდარტული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სლიკები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ნახევრად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სლიკები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ექსტრიმ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თრექდეი</w:t>
      </w:r>
      <w:r w:rsidRPr="00000000" w:rsidR="00000000" w:rsidDel="00000000">
        <w:rPr>
          <w:rtl w:val="0"/>
        </w:rPr>
        <w:t xml:space="preserve">-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კლასიფიცირებული</w:t>
      </w:r>
      <w:r w:rsidRPr="00000000" w:rsidR="00000000" w:rsidDel="00000000">
        <w:rPr>
          <w:rtl w:val="0"/>
        </w:rPr>
        <w:t xml:space="preserve">)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საბურავები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rtl w:val="0"/>
        </w:rPr>
        <w:t xml:space="preserve">5.2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საბურავების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ზომა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განისაზღვრება</w:t>
      </w:r>
      <w:r w:rsidRPr="00000000" w:rsidR="00000000" w:rsidDel="00000000">
        <w:rPr>
          <w:rtl w:val="0"/>
        </w:rPr>
        <w:t xml:space="preserve">: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მაქსიმალური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სიგანე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არაუმეტეს</w:t>
      </w:r>
      <w:r w:rsidRPr="00000000" w:rsidR="00000000" w:rsidDel="00000000">
        <w:rPr>
          <w:rtl w:val="0"/>
        </w:rPr>
        <w:t xml:space="preserve"> 195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მინიმალური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სიმაღლე</w:t>
      </w:r>
      <w:r w:rsidRPr="00000000" w:rsidR="00000000" w:rsidDel="00000000">
        <w:rPr>
          <w:rtl w:val="0"/>
        </w:rPr>
        <w:t xml:space="preserve"> 50%.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დისკის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მაქსიმალური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რადიუსი</w:t>
      </w:r>
      <w:r w:rsidRPr="00000000" w:rsidR="00000000" w:rsidDel="00000000">
        <w:rPr>
          <w:rtl w:val="0"/>
        </w:rPr>
        <w:t xml:space="preserve">15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ინჩი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დისკის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მაქსიმალური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სიგანე</w:t>
      </w:r>
      <w:r w:rsidRPr="00000000" w:rsidR="00000000" w:rsidDel="00000000">
        <w:rPr>
          <w:rtl w:val="0"/>
        </w:rPr>
        <w:t xml:space="preserve"> - 8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ჯ</w:t>
      </w:r>
      <w:r w:rsidRPr="00000000" w:rsidR="00000000" w:rsidDel="00000000">
        <w:rPr>
          <w:rtl w:val="0"/>
        </w:rPr>
        <w:t xml:space="preserve"> (J).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დისკის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მაქსიმალური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გამოწეულობა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 არ უნდა ცდებოდეს ქარხნულ ფრთებს (კრილოებს)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 ესეც შესათანხმებელია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5.3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დისკი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რომელიც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ჯდება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ზემო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აღნიშნულ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სტანდარტში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5.4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ამ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პუნქტის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დარღვევის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შემთხვევაში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დამრღვევი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დაჯარიმდება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ფულადი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ჯარიმით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რომელიც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განისაზღვრება</w:t>
      </w:r>
      <w:r w:rsidRPr="00000000" w:rsidR="00000000" w:rsidDel="00000000">
        <w:rPr>
          <w:rtl w:val="0"/>
        </w:rPr>
        <w:t xml:space="preserve"> 50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ლარით</w:t>
      </w:r>
      <w:r w:rsidRPr="00000000" w:rsidR="00000000" w:rsidDel="00000000">
        <w:rPr>
          <w:rtl w:val="0"/>
        </w:rPr>
        <w:t xml:space="preserve">,(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თანხას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იხდის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ორგანიზატორის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კუთვნილ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ანგარიშზე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 ქულების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ანულირებით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6.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სავალი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ნაწილი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6.1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შესრულებით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იგულისხმება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ზომები</w:t>
      </w:r>
      <w:r w:rsidRPr="00000000" w:rsidR="00000000" w:rsidDel="00000000">
        <w:rPr>
          <w:rtl w:val="0"/>
        </w:rPr>
        <w:t xml:space="preserve">).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6.2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დაშვებულია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ავტომობილზე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განივი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მდგომარეობის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სტაბილიზატორი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(მხოლოდ ქარხნული სტაბილიზატორი)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6.3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დარღვევის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შემთხვევაში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იმოქმედებს</w:t>
      </w:r>
      <w:r w:rsidRPr="00000000" w:rsidR="00000000" w:rsidDel="00000000">
        <w:rPr>
          <w:rtl w:val="0"/>
        </w:rPr>
        <w:t xml:space="preserve"> 5.4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პუნქტი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7.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ტრანსმისია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7.1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 ჩარევა გადართვის კოლოფში. (ტრანსმისია დაიპლომბება სეზონის დასაწყისში).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7.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2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სრული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ნაწილობრივი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თვით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მაბლოკირებელი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მოწყობილება</w:t>
      </w:r>
      <w:r w:rsidRPr="00000000" w:rsidR="00000000" w:rsidDel="00000000">
        <w:rPr>
          <w:rtl w:val="0"/>
        </w:rPr>
        <w:t xml:space="preserve"> 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8.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საწვავის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8.1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ჩარევა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საწვავის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მიწოდების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სისტემაში</w:t>
      </w:r>
      <w:r w:rsidRPr="00000000" w:rsidR="00000000" w:rsidDel="00000000">
        <w:rPr>
          <w:rtl w:val="0"/>
        </w:rPr>
        <w:t xml:space="preserve">.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შორის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შემშვებ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აგრეგატში</w:t>
      </w:r>
      <w:r w:rsidRPr="00000000" w:rsidR="00000000" w:rsidDel="00000000">
        <w:rPr>
          <w:rtl w:val="0"/>
        </w:rPr>
        <w:t xml:space="preserve">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8.2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საწვავის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ავზში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დანამატების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ჩასხმა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ოქტანო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ბუსტერი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სხვა</w:t>
      </w:r>
      <w:r w:rsidRPr="00000000" w:rsidR="00000000" w:rsidDel="00000000">
        <w:rPr>
          <w:rtl w:val="0"/>
        </w:rPr>
        <w:t xml:space="preserve">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8.3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დაშვებულია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ბენზინის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ფილტრის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შეცვლა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8.4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დარღვევის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შემთხვევაში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იმოქმედებს</w:t>
      </w:r>
      <w:r w:rsidRPr="00000000" w:rsidR="00000000" w:rsidDel="00000000">
        <w:rPr>
          <w:rtl w:val="0"/>
        </w:rPr>
        <w:t xml:space="preserve"> 5.4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პუნქტი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უსაფრთხოების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პაკეტი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უსაფრთხოების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დამცავი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კარკასი</w:t>
      </w:r>
      <w:r w:rsidRPr="00000000" w:rsidR="00000000" w:rsidDel="00000000">
        <w:rPr>
          <w:rtl w:val="0"/>
        </w:rPr>
        <w:t xml:space="preserve"> FIA–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საერთაშორისო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სპორტული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კოდექსის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სფ</w:t>
      </w:r>
      <w:r w:rsidRPr="00000000" w:rsidR="00000000" w:rsidDel="00000000">
        <w:rPr>
          <w:rtl w:val="0"/>
        </w:rPr>
        <w:t xml:space="preserve">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ის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მოთხოვნების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შესაბამისად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0" distT="0" distB="0" distL="0">
            <wp:extent cy="4455160" cx="5943600"/>
            <wp:effectExtent t="0" b="0" r="0" l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455160" cx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აუცილებელია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კაპოტის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საბარგულის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სახურავის</w:t>
      </w:r>
      <w:r w:rsidRPr="00000000" w:rsidR="00000000" w:rsidDel="00000000">
        <w:rPr>
          <w:rtl w:val="0"/>
        </w:rPr>
        <w:t xml:space="preserve"> )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ჭილიბყურას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არსებობა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საკეტის გაუქმება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სპორტული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ერთიანი</w:t>
      </w:r>
      <w:r w:rsidRPr="00000000" w:rsidR="00000000" w:rsidDel="00000000">
        <w:rPr>
          <w:rtl w:val="0"/>
        </w:rPr>
        <w:t xml:space="preserve">) FIA–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მიერ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ომოლოგირებული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სავარძელი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 ვადაგასული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ომოლოგაცით.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ჩაფხუტი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ომოლოგირებული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ვადაგასული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ომოლოგაცით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რომელსაც დათვალიერების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შემდეგ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ვარგისად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ჩათვლის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ტექნიკური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კომისარი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უსაფრთხოების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ღვედები</w:t>
      </w:r>
      <w:r w:rsidRPr="00000000" w:rsidR="00000000" w:rsidDel="00000000">
        <w:rPr>
          <w:rtl w:val="0"/>
        </w:rPr>
        <w:t xml:space="preserve"> –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ომოლოგირებული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ვადაგასული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ომოლოგაცით</w:t>
      </w:r>
      <w:r w:rsidRPr="00000000" w:rsidR="00000000" w:rsidDel="00000000">
        <w:rPr>
          <w:rtl w:val="0"/>
        </w:rPr>
        <w:t xml:space="preserve">, 4,5,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6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წერტილიანი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დამაგრებით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რომელიც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აკმაყოფილებს</w:t>
      </w:r>
      <w:r w:rsidRPr="00000000" w:rsidR="00000000" w:rsidDel="00000000">
        <w:rPr>
          <w:rtl w:val="0"/>
        </w:rPr>
        <w:t xml:space="preserve"> FIA–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საერთაშორისო მოთხოვნებს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სფ</w:t>
      </w:r>
      <w:r w:rsidRPr="00000000" w:rsidR="00000000" w:rsidDel="00000000">
        <w:rPr>
          <w:rtl w:val="0"/>
        </w:rPr>
        <w:t xml:space="preserve">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მიერ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დაწესებულ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სტანდარტებს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9.5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მრბოლელის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კომბინიზონი</w:t>
      </w:r>
      <w:r w:rsidRPr="00000000" w:rsidR="00000000" w:rsidDel="00000000">
        <w:rPr>
          <w:rtl w:val="0"/>
        </w:rPr>
        <w:t xml:space="preserve">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ომოლოგირებული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ვადაგასული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ომოლოგაცით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ტიპის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შეფერილობის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კომბინიზონი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9.6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მრბოლელის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ფეხსაცმელი</w:t>
      </w:r>
      <w:r w:rsidRPr="00000000" w:rsidR="00000000" w:rsidDel="00000000">
        <w:rPr>
          <w:rtl w:val="0"/>
        </w:rPr>
        <w:t xml:space="preserve">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ომოლოგირებული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ვადაგასული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ომოლოგაცით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ტიპის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შეფერილობის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სარბოლო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ფეხსაცმელი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9.7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სავალდებულოა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ფერის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ტიპის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ჩაფხუტის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შიდა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ანტიალერგიული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ქსოვილის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დამცავი ქუდი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9.8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ხანძარ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საწინამღდეგო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უსაფრთხოება</w:t>
      </w:r>
      <w:r w:rsidRPr="00000000" w:rsidR="00000000" w:rsidDel="00000000">
        <w:rPr>
          <w:rtl w:val="0"/>
        </w:rPr>
        <w:t xml:space="preserve">–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როგორც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ომოლოგირებული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სისტემური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ცეცხლმაქრი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მინიმუმ</w:t>
      </w:r>
      <w:r w:rsidRPr="00000000" w:rsidR="00000000" w:rsidDel="00000000">
        <w:rPr>
          <w:rtl w:val="0"/>
        </w:rPr>
        <w:t xml:space="preserve"> 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კილოგრამიანი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თხევადი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ფხვნილოვანი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ნავთობპროდუქტების ჩაქრობისთვის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განკუთვნილი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სპეციალური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ხელით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სამართავი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ბალონები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რომელთაც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გაჩნიათ სპეციალური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საზედამხედველო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ორგანოს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მიერ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გაცემული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ხარისხთან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შესაბამისობის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 ვარგისიანობის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სერთიფიკატი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ცეცხლმაქრის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მუშა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მდგომარეობაში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მოყვანის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მაქსიმალური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დრო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 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აღემატებოდეს</w:t>
      </w:r>
      <w:r w:rsidRPr="00000000" w:rsidR="00000000" w:rsidDel="00000000">
        <w:rPr>
          <w:rtl w:val="0"/>
        </w:rPr>
        <w:t xml:space="preserve"> 5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წამს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როგორც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მრბოლელისთვის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რბოლის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სტიუარდებისთვის</w:t>
      </w:r>
      <w:r w:rsidRPr="00000000" w:rsidR="00000000" w:rsidDel="00000000">
        <w:rPr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10.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ბაზა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10.1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ავტომობილის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წინა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საბურავების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კვალის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მაქსიმალური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სიგანე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არ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უნდა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აღემატებოდეს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??? სანტიმეტრს</w:t>
      </w:r>
      <w:r w:rsidRPr="00000000" w:rsidR="00000000" w:rsidDel="00000000">
        <w:rPr>
          <w:color w:val="ff0000"/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ff0000"/>
          <w:rtl w:val="0"/>
        </w:rPr>
        <w:t xml:space="preserve">10.2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ავტომობილის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უკანა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საბურავების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კვალის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მაქსიმალური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სიგანე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არ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უნდა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აღემატებოდეს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color w:val="ff0000"/>
          <w:rtl w:val="0"/>
        </w:rPr>
        <w:t xml:space="preserve">??? სანტიმეტრს</w:t>
      </w:r>
      <w:r w:rsidRPr="00000000" w:rsidR="00000000" w:rsidDel="00000000">
        <w:rPr>
          <w:color w:val="ff0000"/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სამუხრუჭე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ნებადართულია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სამუხრუჭე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სისტემა</w:t>
      </w:r>
      <w:r w:rsidRPr="00000000" w:rsidR="00000000" w:rsidDel="00000000">
        <w:rPr>
          <w:rtl w:val="0"/>
        </w:rPr>
        <w:t xml:space="preserve"> 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ნებადართულია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სპორტული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ლითონ</w:t>
      </w:r>
      <w:r w:rsidRPr="00000000" w:rsidR="00000000" w:rsidDel="00000000">
        <w:rPr>
          <w:rtl w:val="0"/>
        </w:rPr>
        <w:t xml:space="preserve">–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კერამიკული</w:t>
      </w:r>
      <w:r w:rsidRPr="00000000" w:rsidR="00000000" w:rsidDel="00000000">
        <w:rPr>
          <w:rtl w:val="0"/>
        </w:rPr>
        <w:t xml:space="preserve"> 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ნახევრადსპორტული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სამუხრუჭე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ხუნდების გამოყენება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ზომის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გარეშე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აკრძალულია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სამუხრუჭე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ძალის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კონტურების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მიხედვით</w:t>
      </w:r>
      <w:r w:rsidRPr="00000000" w:rsidR="00000000" w:rsidDel="00000000">
        <w:rPr>
          <w:rtl w:val="0"/>
        </w:rPr>
        <w:t xml:space="preserve">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წინა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უკანა</w:t>
      </w:r>
      <w:r w:rsidRPr="00000000" w:rsidR="00000000" w:rsidDel="00000000">
        <w:rPr>
          <w:rtl w:val="0"/>
        </w:rPr>
        <w:t xml:space="preserve">)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გადამანაწილებელი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ონკანის დაყენება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აკრძალულია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ხელის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მუხრუჭის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მოდიფიცირება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გაუქმება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1.5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აკრძალულია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სამუხრუჭე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ძალის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ვაკუუმური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გამაძლიერებელის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გაუქმება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თუ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ასეთით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აღჭურვილია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წესით</w:t>
      </w:r>
      <w:r w:rsidRPr="00000000" w:rsidR="00000000" w:rsidDel="00000000">
        <w:rPr>
          <w:rtl w:val="0"/>
        </w:rPr>
        <w:t xml:space="preserve">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1.6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აკრძალულია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გადანაცვლება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სამუხრუჭე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სისტემაში</w:t>
      </w:r>
      <w:r w:rsidRPr="00000000" w:rsidR="00000000" w:rsidDel="00000000">
        <w:rPr>
          <w:rtl w:val="0"/>
        </w:rPr>
        <w:t xml:space="preserve"> (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დიდი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საყრდენი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დისკები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წინ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 უკან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კომპლექტაცია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1.7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ამ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პუნქტის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დარღვევის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შემთხვევაში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დამრღვევი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დაჯარიმდება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ფულადი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ჯარიმით რომელიც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განისაზღვრება</w:t>
      </w:r>
      <w:r w:rsidRPr="00000000" w:rsidR="00000000" w:rsidDel="00000000">
        <w:rPr>
          <w:rtl w:val="0"/>
        </w:rPr>
        <w:t xml:space="preserve"> 50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ლარით</w:t>
      </w:r>
      <w:r w:rsidRPr="00000000" w:rsidR="00000000" w:rsidDel="00000000">
        <w:rPr>
          <w:rtl w:val="0"/>
        </w:rPr>
        <w:t xml:space="preserve">,(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თანხას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იხდის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ორგანიზატორის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კუთვნილ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ანგარიშზე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 ქულების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ანულირებით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12.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საჭის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მართვის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12.1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ნებადართულია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საჭის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ჰიდრო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ჰიდრო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ელექტრო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გამაძლიერებლის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გაუქმება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13.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დაკიდება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13.1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ნებადართულია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ამორტიზატორების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ზამბარების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13.2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ნებადართულია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დახრილობის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პროცენტული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მაკონტროლებელი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ღერძების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შეცვლა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14.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ძარა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14.1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სტანდარტული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კონფიგურაცია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აკრძალულია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აეროდინამიკული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ელემენტების </w:t>
      </w:r>
      <w:r w:rsidRPr="00000000" w:rsidR="00000000" w:rsidDel="00000000">
        <w:rPr>
          <w:rtl w:val="0"/>
        </w:rPr>
        <w:t xml:space="preserve">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ფრთა</w:t>
      </w:r>
      <w:r w:rsidRPr="00000000" w:rsidR="00000000" w:rsidDel="00000000">
        <w:rPr>
          <w:rtl w:val="0"/>
        </w:rPr>
        <w:t xml:space="preserve"> ,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სპოილერი</w:t>
      </w:r>
      <w:r w:rsidRPr="00000000" w:rsidR="00000000" w:rsidDel="00000000">
        <w:rPr>
          <w:rtl w:val="0"/>
        </w:rPr>
        <w:t xml:space="preserve">,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ბამპერი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წინა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უკანა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ფრთების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კონფიგურაცის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შეცვლა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(დაიშვება მხოლოდ ქარხნულად გამოშვებული მოდიფიკაცია M პაკეტი)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14.2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დასაშვებია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საჰაერო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ჭრილების</w:t>
      </w:r>
      <w:r w:rsidRPr="00000000" w:rsidR="00000000" w:rsidDel="00000000">
        <w:rPr>
          <w:rtl w:val="0"/>
        </w:rPr>
        <w:t xml:space="preserve">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ვენტილაცისთვი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გაკეთება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მთლიანობის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დარღვევის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გარეშე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14.3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აუცილებელია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წინა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საქარე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მინაზე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საჩრდილობელი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სტიკერის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გაკვრა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14.4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წინა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საქარე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მინა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იყოს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გამოკვეთილი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ბზარების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გარეშე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14.5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მინის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საწმენდები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ჯაგრისები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შემომრეცხი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უზრუნველყოფდეს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მინის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სწრაფ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მაღალ ხარისხიან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წმენდას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14.6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იკრძალება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ბამპერის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შიგნით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კარებში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ინსტრუმენტალური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პანელის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ქვეშ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არსებული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ძალური ელემენტების</w:t>
      </w:r>
      <w:r w:rsidRPr="00000000" w:rsidR="00000000" w:rsidDel="00000000">
        <w:rPr>
          <w:rtl w:val="0"/>
        </w:rPr>
        <w:t xml:space="preserve">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თუ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ასეთი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ქარხნულად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გათვალისწინებული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მოცილება</w:t>
      </w:r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15.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ინტერიერი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15.1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ნებადართულია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დამატებითი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პარალელირი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მართვის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პულტის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დამონტაჟება</w:t>
      </w:r>
      <w:r w:rsidRPr="00000000" w:rsidR="00000000" w:rsidDel="00000000">
        <w:rPr>
          <w:rtl w:val="0"/>
        </w:rPr>
        <w:t xml:space="preserve">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ძრავის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გაშვების ღილაკი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მასის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გამოსართველი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სხვა</w:t>
      </w:r>
      <w:r w:rsidRPr="00000000" w:rsidR="00000000" w:rsidDel="00000000">
        <w:rPr>
          <w:rtl w:val="0"/>
        </w:rPr>
        <w:t xml:space="preserve">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16.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ელექტრო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სისტემა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16.1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სავალდებულოა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აკუმულატორის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ზედა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ნაწილის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რეზინის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ნაჭრით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იზოლირება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16.2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კომპიუტერის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პროგრამირება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17.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მაშუქი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სასიგნალო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ელემენტები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17.1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აკრძალულია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მაშუქი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სასიგნალო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ელემენტების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მოცილება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17.2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ავტომობილზე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გამართულად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უნდა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მუშაობდეს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ყველა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ელემენტი</w:t>
      </w:r>
      <w:r w:rsidRPr="00000000" w:rsidR="00000000" w:rsidDel="00000000">
        <w:rPr>
          <w:rtl w:val="0"/>
        </w:rPr>
        <w:t xml:space="preserve"> 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ავარიული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ციმციმა</w:t>
      </w:r>
      <w:r w:rsidRPr="00000000" w:rsidR="00000000" w:rsidDel="00000000">
        <w:rPr>
          <w:rtl w:val="0"/>
        </w:rPr>
        <w:t xml:space="preserve">,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ნათურები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წინ 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უკან</w:t>
      </w:r>
      <w:r w:rsidRPr="00000000" w:rsidR="00000000" w:rsidDel="00000000">
        <w:rPr>
          <w:rtl w:val="0"/>
        </w:rPr>
        <w:t xml:space="preserve">,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სამუხრუჭე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სანათები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სხვა</w:t>
      </w:r>
      <w:r w:rsidRPr="00000000" w:rsidR="00000000" w:rsidDel="00000000">
        <w:rPr>
          <w:rtl w:val="0"/>
        </w:rPr>
        <w:t xml:space="preserve">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17.3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სავალდებულოა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ხმოვანი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სიგნალის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გამართული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მუშაობა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დაუშვებელია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წინამდებარე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რეგლამენტის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ორმაგი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განმარტება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საკითხის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დაზუსტება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 განმარტება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მხოლოდ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ტექნიკური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კომისის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კლასის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წარმომადგენლების პრეროგატივა</w:t>
      </w:r>
      <w:r w:rsidRPr="00000000" w:rsidR="00000000" w:rsidDel="00000000">
        <w:rPr>
          <w:rtl w:val="0"/>
        </w:rPr>
        <w:t xml:space="preserve">.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ნებისმიერი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ამ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პუნქტის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დარღვევის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შემთხვევაში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დამრღვევი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დაჯარიმდება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ფულადი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ჯარიმით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რომელიც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განისაზღვრება</w:t>
      </w:r>
      <w:r w:rsidRPr="00000000" w:rsidR="00000000" w:rsidDel="00000000">
        <w:rPr>
          <w:rtl w:val="0"/>
        </w:rPr>
        <w:t xml:space="preserve"> 50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ლარით</w:t>
      </w:r>
      <w:r w:rsidRPr="00000000" w:rsidR="00000000" w:rsidDel="00000000">
        <w:rPr>
          <w:rtl w:val="0"/>
        </w:rPr>
        <w:t xml:space="preserve">,(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თანხას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იხდის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ორგანიზატორის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კუთვნილ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ანგარიშზე</w:t>
      </w:r>
      <w:r w:rsidRPr="00000000" w:rsidR="00000000" w:rsidDel="00000000">
        <w:rPr>
          <w:rtl w:val="0"/>
        </w:rPr>
        <w:t xml:space="preserve">)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ასევე ქულების</w:t>
      </w:r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Merriweather" w:hAnsi="Merriweather" w:eastAsia="Merriweather" w:ascii="Merriweather"/>
          <w:rtl w:val="0"/>
        </w:rPr>
        <w:t xml:space="preserve">ანულირებით</w:t>
      </w:r>
      <w:r w:rsidRPr="00000000" w:rsidR="00000000" w:rsidDel="00000000">
        <w:rPr>
          <w:rtl w:val="0"/>
        </w:rPr>
        <w:t xml:space="preserve">.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Merriweather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0"/>
      <w:contextualSpacing w:val="1"/>
    </w:pPr>
    <w:rPr>
      <w:b w:val="0"/>
      <w:sz w:val="2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0"/>
      <w:contextualSpacing w:val="1"/>
    </w:pPr>
    <w:rPr>
      <w:b w:val="0"/>
      <w:sz w:val="22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0"/>
      <w:contextualSpacing w:val="1"/>
    </w:pPr>
    <w:rPr>
      <w:b w:val="0"/>
      <w:sz w:val="22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0"/>
      <w:contextualSpacing w:val="1"/>
    </w:pPr>
    <w:rPr>
      <w:b w:val="0"/>
      <w:sz w:val="22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0"/>
      <w:contextualSpacing w:val="1"/>
    </w:pPr>
    <w:rPr>
      <w:b w:val="0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0"/>
      <w:contextualSpacing w:val="1"/>
    </w:pPr>
    <w:rPr>
      <w:b w:val="0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b w:val="0"/>
      <w:sz w:val="2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Arial" w:hAnsi="Arial" w:eastAsia="Arial" w:ascii="Arial"/>
      <w:i w:val="0"/>
      <w:color w:val="000000"/>
      <w:sz w:val="22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3.jpg" Type="http://schemas.openxmlformats.org/officeDocument/2006/relationships/image" Id="rId6"/><Relationship Target="media/image01.jp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BMW compact caup RULE book (Recovered).docx</dc:title>
</cp:coreProperties>
</file>