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62" w:rsidRDefault="006A7B62">
      <w:bookmarkStart w:id="0" w:name="_GoBack"/>
      <w:bookmarkEnd w:id="0"/>
    </w:p>
    <w:p w:rsidR="001B4E94" w:rsidRPr="001B4E94" w:rsidRDefault="001B4E94" w:rsidP="001B4E94">
      <w:pPr>
        <w:spacing w:after="105" w:line="420" w:lineRule="atLeast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</w:rPr>
      </w:pPr>
      <w:proofErr w:type="spellStart"/>
      <w:proofErr w:type="gramStart"/>
      <w:r w:rsidRPr="001B4E94">
        <w:rPr>
          <w:rFonts w:ascii="Sylfaen" w:eastAsia="Times New Roman" w:hAnsi="Sylfaen" w:cs="Sylfaen"/>
          <w:b/>
          <w:bCs/>
          <w:color w:val="222222"/>
          <w:kern w:val="36"/>
          <w:sz w:val="36"/>
          <w:szCs w:val="36"/>
        </w:rPr>
        <w:t>ნიადაგის</w:t>
      </w:r>
      <w:proofErr w:type="spellEnd"/>
      <w:proofErr w:type="gramEnd"/>
      <w:r w:rsidRPr="001B4E94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b/>
          <w:bCs/>
          <w:color w:val="222222"/>
          <w:kern w:val="36"/>
          <w:sz w:val="36"/>
          <w:szCs w:val="36"/>
        </w:rPr>
        <w:t>ის</w:t>
      </w:r>
      <w:proofErr w:type="spellEnd"/>
      <w:r w:rsidRPr="001B4E94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b/>
          <w:bCs/>
          <w:color w:val="222222"/>
          <w:kern w:val="36"/>
          <w:sz w:val="36"/>
          <w:szCs w:val="36"/>
        </w:rPr>
        <w:t>მჟავიანობის</w:t>
      </w:r>
      <w:proofErr w:type="spellEnd"/>
      <w:r w:rsidRPr="001B4E94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b/>
          <w:bCs/>
          <w:color w:val="222222"/>
          <w:kern w:val="36"/>
          <w:sz w:val="36"/>
          <w:szCs w:val="36"/>
        </w:rPr>
        <w:t>შეცვლა</w:t>
      </w:r>
      <w:proofErr w:type="spellEnd"/>
      <w:r w:rsidRPr="001B4E94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</w:rPr>
        <w:t xml:space="preserve"> — </w:t>
      </w:r>
      <w:proofErr w:type="spellStart"/>
      <w:r w:rsidRPr="001B4E94">
        <w:rPr>
          <w:rFonts w:ascii="Sylfaen" w:eastAsia="Times New Roman" w:hAnsi="Sylfaen" w:cs="Sylfaen"/>
          <w:b/>
          <w:bCs/>
          <w:color w:val="222222"/>
          <w:kern w:val="36"/>
          <w:sz w:val="36"/>
          <w:szCs w:val="36"/>
        </w:rPr>
        <w:t>უკეთესი</w:t>
      </w:r>
      <w:proofErr w:type="spellEnd"/>
      <w:r w:rsidRPr="001B4E94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b/>
          <w:bCs/>
          <w:color w:val="222222"/>
          <w:kern w:val="36"/>
          <w:sz w:val="36"/>
          <w:szCs w:val="36"/>
        </w:rPr>
        <w:t>მოსავალი</w:t>
      </w:r>
      <w:proofErr w:type="spellEnd"/>
    </w:p>
    <w:p w:rsidR="001B4E94" w:rsidRPr="001B4E94" w:rsidRDefault="001B4E94" w:rsidP="001B4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E94">
        <w:rPr>
          <w:rFonts w:ascii="Times New Roman" w:eastAsia="Times New Roman" w:hAnsi="Times New Roman" w:cs="Times New Roman"/>
          <w:color w:val="6A6A6A"/>
          <w:sz w:val="17"/>
          <w:szCs w:val="17"/>
        </w:rPr>
        <w:t>26.06.2016</w:t>
      </w:r>
      <w:r w:rsidRPr="001B4E9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Pr="001B4E94">
          <w:rPr>
            <w:rFonts w:ascii="Times New Roman" w:eastAsia="Times New Roman" w:hAnsi="Times New Roman" w:cs="Times New Roman"/>
            <w:color w:val="666666"/>
            <w:sz w:val="17"/>
            <w:szCs w:val="17"/>
            <w:u w:val="single"/>
          </w:rPr>
          <w:t>1666 Views</w:t>
        </w:r>
      </w:hyperlink>
      <w:r w:rsidRPr="001B4E9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B4E94">
        <w:rPr>
          <w:rFonts w:ascii="Sylfaen" w:eastAsia="Times New Roman" w:hAnsi="Sylfaen" w:cs="Sylfaen"/>
          <w:color w:val="6A6A6A"/>
          <w:sz w:val="17"/>
          <w:szCs w:val="17"/>
        </w:rPr>
        <w:t>კომენტირება</w:t>
      </w:r>
      <w:proofErr w:type="spellEnd"/>
      <w:r w:rsidRPr="001B4E94">
        <w:rPr>
          <w:rFonts w:ascii="Times New Roman" w:eastAsia="Times New Roman" w:hAnsi="Times New Roman" w:cs="Times New Roman"/>
          <w:color w:val="6A6A6A"/>
          <w:sz w:val="17"/>
          <w:szCs w:val="17"/>
        </w:rPr>
        <w:t xml:space="preserve"> </w:t>
      </w:r>
      <w:proofErr w:type="gramStart"/>
      <w:r w:rsidRPr="001B4E94">
        <w:rPr>
          <w:rFonts w:ascii="Times New Roman" w:eastAsia="Times New Roman" w:hAnsi="Times New Roman" w:cs="Times New Roman"/>
          <w:color w:val="6A6A6A"/>
          <w:sz w:val="17"/>
          <w:szCs w:val="17"/>
        </w:rPr>
        <w:t>Off</w:t>
      </w:r>
      <w:proofErr w:type="gramEnd"/>
    </w:p>
    <w:p w:rsidR="001B4E94" w:rsidRPr="001B4E94" w:rsidRDefault="001B4E94" w:rsidP="001B4E9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1B4E94">
        <w:rPr>
          <w:rFonts w:ascii="Georgia" w:eastAsia="Times New Roman" w:hAnsi="Georgia" w:cs="Times New Roman"/>
          <w:noProof/>
          <w:color w:val="666666"/>
          <w:sz w:val="21"/>
          <w:szCs w:val="21"/>
        </w:rPr>
        <w:drawing>
          <wp:inline distT="0" distB="0" distL="0" distR="0">
            <wp:extent cx="4239260" cy="2571115"/>
            <wp:effectExtent l="0" t="0" r="8890" b="635"/>
            <wp:docPr id="3" name="Picture 3" descr="http://agrokavkaz.ge/wp-content/uploads/bfi_thumb/ph_mJavianobis_Secvla_70003444300399911115-msxffb8bzy8gqyl5pqzqz6kchg3w02owk4bcncya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grokavkaz.ge/wp-content/uploads/bfi_thumb/ph_mJavianobis_Secvla_70003444300399911115-msxffb8bzy8gqyl5pqzqz6kchg3w02owk4bcncyax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სხვადასხვა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კულტურას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სხვადასხვა</w:t>
      </w:r>
      <w:proofErr w:type="spellEnd"/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</w:rPr>
        <w:t> </w:t>
      </w:r>
      <w:proofErr w:type="spellStart"/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fldChar w:fldCharType="begin"/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instrText xml:space="preserve"> HYPERLINK "http://agrokavkaz.ge/agrorchevebi/ph-niadagis-mzhavianobisa-da-tutianobis-indikatori.html" \o "PH — </w:instrText>
      </w:r>
      <w:r w:rsidRPr="001B4E94">
        <w:rPr>
          <w:rFonts w:ascii="Sylfaen" w:eastAsia="Times New Roman" w:hAnsi="Sylfaen" w:cs="Sylfaen"/>
          <w:b/>
          <w:bCs/>
          <w:color w:val="666666"/>
          <w:sz w:val="21"/>
          <w:szCs w:val="21"/>
          <w:u w:val="single"/>
        </w:rPr>
        <w:instrText>ნიადაგის</w:instrText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instrText xml:space="preserve"> </w:instrText>
      </w:r>
      <w:r w:rsidRPr="001B4E94">
        <w:rPr>
          <w:rFonts w:ascii="Sylfaen" w:eastAsia="Times New Roman" w:hAnsi="Sylfaen" w:cs="Sylfaen"/>
          <w:b/>
          <w:bCs/>
          <w:color w:val="666666"/>
          <w:sz w:val="21"/>
          <w:szCs w:val="21"/>
          <w:u w:val="single"/>
        </w:rPr>
        <w:instrText>მჟავიანობისა</w:instrText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instrText xml:space="preserve"> </w:instrText>
      </w:r>
      <w:r w:rsidRPr="001B4E94">
        <w:rPr>
          <w:rFonts w:ascii="Sylfaen" w:eastAsia="Times New Roman" w:hAnsi="Sylfaen" w:cs="Sylfaen"/>
          <w:b/>
          <w:bCs/>
          <w:color w:val="666666"/>
          <w:sz w:val="21"/>
          <w:szCs w:val="21"/>
          <w:u w:val="single"/>
        </w:rPr>
        <w:instrText>და</w:instrText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instrText xml:space="preserve"> </w:instrText>
      </w:r>
      <w:r w:rsidRPr="001B4E94">
        <w:rPr>
          <w:rFonts w:ascii="Sylfaen" w:eastAsia="Times New Roman" w:hAnsi="Sylfaen" w:cs="Sylfaen"/>
          <w:b/>
          <w:bCs/>
          <w:color w:val="666666"/>
          <w:sz w:val="21"/>
          <w:szCs w:val="21"/>
          <w:u w:val="single"/>
        </w:rPr>
        <w:instrText>ტუტიანობის</w:instrText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instrText xml:space="preserve"> </w:instrText>
      </w:r>
      <w:r w:rsidRPr="001B4E94">
        <w:rPr>
          <w:rFonts w:ascii="Sylfaen" w:eastAsia="Times New Roman" w:hAnsi="Sylfaen" w:cs="Sylfaen"/>
          <w:b/>
          <w:bCs/>
          <w:color w:val="666666"/>
          <w:sz w:val="21"/>
          <w:szCs w:val="21"/>
          <w:u w:val="single"/>
        </w:rPr>
        <w:instrText>ინდიკატორი</w:instrText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instrText xml:space="preserve">" \t "_blank" </w:instrText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fldChar w:fldCharType="separate"/>
      </w:r>
      <w:r w:rsidRPr="001B4E94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ph</w:t>
      </w:r>
      <w:proofErr w:type="spellEnd"/>
      <w:r w:rsidRPr="001B4E94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 xml:space="preserve"> (</w:t>
      </w:r>
      <w:proofErr w:type="spellStart"/>
      <w:r w:rsidRPr="001B4E94">
        <w:rPr>
          <w:rFonts w:ascii="Sylfaen" w:eastAsia="Times New Roman" w:hAnsi="Sylfaen" w:cs="Sylfaen"/>
          <w:b/>
          <w:bCs/>
          <w:color w:val="222222"/>
          <w:sz w:val="21"/>
          <w:szCs w:val="21"/>
          <w:u w:val="single"/>
        </w:rPr>
        <w:t>მჟავიანობის</w:t>
      </w:r>
      <w:proofErr w:type="spellEnd"/>
      <w:r w:rsidRPr="001B4E94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b/>
          <w:bCs/>
          <w:color w:val="222222"/>
          <w:sz w:val="21"/>
          <w:szCs w:val="21"/>
          <w:u w:val="single"/>
        </w:rPr>
        <w:t>მაჩვენებელი</w:t>
      </w:r>
      <w:proofErr w:type="spellEnd"/>
      <w:r w:rsidRPr="001B4E94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)</w:t>
      </w:r>
      <w:r w:rsidRPr="001B4E94">
        <w:rPr>
          <w:rFonts w:ascii="Arial" w:eastAsia="Times New Roman" w:hAnsi="Arial" w:cs="Arial"/>
          <w:b/>
          <w:bCs/>
          <w:color w:val="666666"/>
          <w:sz w:val="21"/>
          <w:szCs w:val="21"/>
          <w:u w:val="single"/>
        </w:rPr>
        <w:fldChar w:fldCharType="end"/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> 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სჭირდება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,  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ხშირად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რომ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გარკვეული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კულტურის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მოყვანა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გინდათ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თქვენი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ნაკვეთის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მჟავიანობა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არ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ამ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კულტურისთვის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შესაფერისი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. </w:t>
      </w: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ამ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დროს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საჭირო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ხდება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მჟავიანობის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შემცირება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მომატება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მაჩვენებელი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შეიძლება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გაიზარდოს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შემცირდეს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ელემენტარული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. </w:t>
      </w: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დანამატები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უნდა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შევიდეს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მცენარის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დარგვამდე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მცირე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რამდენიმე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თვით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ადრე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შესაცვლელად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საჭირო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რაოდენობა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განისაზღვრება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იმით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თუ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რამდენად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წვრილად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ისინი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დაფქული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(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მარცვლის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ზომა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)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ბუფერულობით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მარცვლების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დიდი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რაოდენობა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(60- 100)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მიანიშნებს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წვრილად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დაფქულ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კირსა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რომელიც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უფრო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სწრაფად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შევა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რეაქციაში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შესაცვლელად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ტუტოვან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(pH&gt;7)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წვრილმარცვლოვანი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უნდა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შეერიოს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ზედა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15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სმ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. </w:t>
      </w: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ფენაში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დარგვამდე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მცირე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რამდენიმე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თვით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ადრე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,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მაჩვენებლის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ოპტიმალურ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ზღვრამდე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შესამცირებლად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ცვლილება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დარგვამდე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ბევრად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უფრო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იოლია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ვიდრე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დარგვის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შემდეგ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დონის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მოდიფიკაცია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ზედაპირზე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მარცვლოვანი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შემცირდება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მხოლოდ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ზედა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რამდენიმე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სმ</w:t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დონე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. </w:t>
      </w: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თუმცა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დროთა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განმავლობაში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თანდათანობით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შემცირდება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დონე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ღრმა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ფენებშიც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ქვემოთ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მოყვანილ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ცხრილში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ნაჩვენებია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წვრილმარცვლოვანი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საჭირო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რაოდენობა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6.5-</w:t>
      </w:r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მდე</w:t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შესამცირებლად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სხვადასხვა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სტრუქტურის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ცხრილი</w:t>
      </w:r>
      <w:proofErr w:type="spellEnd"/>
      <w:proofErr w:type="gramEnd"/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r w:rsidRPr="001B4E94">
        <w:rPr>
          <w:rFonts w:ascii="Arial" w:eastAsia="Times New Roman" w:hAnsi="Arial" w:cs="Arial"/>
          <w:noProof/>
          <w:color w:val="222222"/>
          <w:sz w:val="21"/>
          <w:szCs w:val="21"/>
        </w:rPr>
        <w:lastRenderedPageBreak/>
        <w:drawing>
          <wp:inline distT="0" distB="0" distL="0" distR="0">
            <wp:extent cx="4857115" cy="3295650"/>
            <wp:effectExtent l="0" t="0" r="635" b="0"/>
            <wp:docPr id="2" name="Picture 2" descr="niadagis_ph_aweva_5000999911115500027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adagis_ph_aweva_5000999911115500027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r w:rsidRPr="001B4E94">
        <w:rPr>
          <w:rFonts w:ascii="Arial" w:eastAsia="Times New Roman" w:hAnsi="Arial" w:cs="Arial"/>
          <w:color w:val="666666"/>
          <w:sz w:val="21"/>
          <w:szCs w:val="21"/>
        </w:rPr>
        <w:t> 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ელემენტარული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გარდა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მიწის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მჟავიანობის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გასაზრდელად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შეიძლება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რკინის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სულფატის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გამოყენებაც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მასალა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ელემენტარულ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გოგირდთან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შედარებით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უფრო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სწრაფად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რეაქციაში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როგორც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წესი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დამატებიდან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3-4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კვირაში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. </w:t>
      </w:r>
      <w:proofErr w:type="gramStart"/>
      <w:r w:rsidRPr="001B4E94">
        <w:rPr>
          <w:rFonts w:ascii="Arial" w:eastAsia="Times New Roman" w:hAnsi="Arial" w:cs="Arial"/>
          <w:color w:val="666666"/>
          <w:sz w:val="21"/>
          <w:szCs w:val="21"/>
        </w:rPr>
        <w:t>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0.5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ერთეულით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შესამცირებლად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საჭიროა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36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კგ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-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100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კვადრატულ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მეტრზე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არ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შეიძლება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100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კვადრატულ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მეტრზე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40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კგ</w:t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მეტი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რკინის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სულფატის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ფოსფორმჟავის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წვეთოვანი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სარწყავი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სისტემის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მეშვეობით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ასევე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ხელს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უწყობს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დონის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თანდათანობით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შემცირებას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. </w:t>
      </w: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ელემენტარული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გოგირდის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შეტანასთან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შედარებით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მჟავიანობის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გაზრდის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მეთოდი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უფრო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სწრაფი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ერთგვაროვანია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ფოსფორმჟავა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ასევე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ამარაგებს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ფოსფორით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(P). </w:t>
      </w: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დასამატებელი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დოზა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ფოსფორმჟავას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სიხშირე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დამოკიდებულია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წყლის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წყაროზე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წყლის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ნაკადზე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მორწყვის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დროსა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ინჟექტორის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სახეობაზე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ამას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გარდა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სხვადასხვა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ფოსფორმჟავას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განსხვავებული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საჭიროება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აქვს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,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დონის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ბიკარბონატის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კარბონატის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შემცველობის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მიხედვით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მჟავიან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სადაც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დონე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6.0-</w:t>
      </w:r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ზე</w:t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ნაკლებია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მცენარის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ოპტიმალური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ზრდისთვის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აუცილებელია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ფესვთა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სისტემაში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6.5-</w:t>
      </w:r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მდე</w:t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გაზრდა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ეს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სრულდება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წვრილად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დაფქული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კირქვის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(CaCO3),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დოლომიტიანი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კირქვის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[</w:t>
      </w:r>
      <w:proofErr w:type="spellStart"/>
      <w:r w:rsidRPr="001B4E94">
        <w:rPr>
          <w:rFonts w:ascii="Arial" w:eastAsia="Times New Roman" w:hAnsi="Arial" w:cs="Arial"/>
          <w:color w:val="666666"/>
          <w:sz w:val="21"/>
          <w:szCs w:val="21"/>
        </w:rPr>
        <w:t>CaMg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(CO3) 2]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ან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ჰიდრატირებული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(CaOH2)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დამატებით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დარგვამდე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ცოტა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რამდენიმე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თვით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ადრე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რათა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მოესწროს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დონის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შეცვლა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დასამატებელი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კირქვის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რაოდენობა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დამოკიდებულია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ორგანული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ნივთიერებების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პროცენტულ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შემცველობაზე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lastRenderedPageBreak/>
        <w:t>ქვემოთ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მოყვანილ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ცხრილში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წარმოდგენილია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წვრილმარცვლოვანი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კირქვის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საჭირო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რაოდენობა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სხვადასხვა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სტრუქტურის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pH-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მაჩვენებლის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pH 6.5-</w:t>
      </w:r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მდე</w:t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გასაზრდელად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ცხრილი</w:t>
      </w:r>
      <w:proofErr w:type="spellEnd"/>
      <w:proofErr w:type="gramEnd"/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r w:rsidRPr="001B4E94">
        <w:rPr>
          <w:rFonts w:ascii="Arial" w:eastAsia="Times New Roman" w:hAnsi="Arial" w:cs="Arial"/>
          <w:noProof/>
          <w:color w:val="222222"/>
          <w:sz w:val="21"/>
          <w:szCs w:val="21"/>
        </w:rPr>
        <w:drawing>
          <wp:inline distT="0" distB="0" distL="0" distR="0">
            <wp:extent cx="4857115" cy="2458085"/>
            <wp:effectExtent l="0" t="0" r="635" b="0"/>
            <wp:docPr id="1" name="Picture 1" descr="niadagis_ph_cvlileba_400033222222111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adagis_ph_cvlileba_400033222222111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კირი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კარგად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უნდა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გაერიოს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ნიადაგში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როტოციული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კულტივატორით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საუკეთესოა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სულ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მცირე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15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სმ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სიღრმეზე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1B4E94" w:rsidRPr="001B4E94" w:rsidRDefault="001B4E94" w:rsidP="001B4E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proofErr w:type="gram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ავტორი</w:t>
      </w:r>
      <w:proofErr w:type="spellEnd"/>
      <w:proofErr w:type="gram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: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დ</w:t>
      </w:r>
      <w:r w:rsidRPr="001B4E94">
        <w:rPr>
          <w:rFonts w:ascii="Arial" w:eastAsia="Times New Roman" w:hAnsi="Arial" w:cs="Arial"/>
          <w:color w:val="666666"/>
          <w:sz w:val="21"/>
          <w:szCs w:val="21"/>
        </w:rPr>
        <w:t>.</w:t>
      </w:r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პიჩა</w:t>
      </w:r>
      <w:proofErr w:type="spellEnd"/>
      <w:r w:rsidRPr="001B4E94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proofErr w:type="spellStart"/>
      <w:r w:rsidRPr="001B4E94">
        <w:rPr>
          <w:rFonts w:ascii="Sylfaen" w:eastAsia="Times New Roman" w:hAnsi="Sylfaen" w:cs="Sylfaen"/>
          <w:color w:val="666666"/>
          <w:sz w:val="21"/>
          <w:szCs w:val="21"/>
        </w:rPr>
        <w:t>აგროკავკასია</w:t>
      </w:r>
      <w:proofErr w:type="spellEnd"/>
    </w:p>
    <w:p w:rsidR="001B4E94" w:rsidRDefault="001B4E94"/>
    <w:sectPr w:rsidR="001B4E94" w:rsidSect="00124A5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94"/>
    <w:rsid w:val="00124A58"/>
    <w:rsid w:val="001B4E94"/>
    <w:rsid w:val="006A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F9C8E-ABE4-456F-BBD5-FAECA3D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4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DefaultParagraphFont"/>
    <w:rsid w:val="001B4E94"/>
  </w:style>
  <w:style w:type="character" w:customStyle="1" w:styleId="apple-converted-space">
    <w:name w:val="apple-converted-space"/>
    <w:basedOn w:val="DefaultParagraphFont"/>
    <w:rsid w:val="001B4E94"/>
  </w:style>
  <w:style w:type="character" w:customStyle="1" w:styleId="entry-views">
    <w:name w:val="entry-views"/>
    <w:basedOn w:val="DefaultParagraphFont"/>
    <w:rsid w:val="001B4E94"/>
  </w:style>
  <w:style w:type="character" w:styleId="Hyperlink">
    <w:name w:val="Hyperlink"/>
    <w:basedOn w:val="DefaultParagraphFont"/>
    <w:uiPriority w:val="99"/>
    <w:semiHidden/>
    <w:unhideWhenUsed/>
    <w:rsid w:val="001B4E94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1B4E94"/>
  </w:style>
  <w:style w:type="paragraph" w:styleId="NormalWeb">
    <w:name w:val="Normal (Web)"/>
    <w:basedOn w:val="Normal"/>
    <w:uiPriority w:val="99"/>
    <w:semiHidden/>
    <w:unhideWhenUsed/>
    <w:rsid w:val="001B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4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1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kavkaz.ge/wp-content/uploads/2016/06/niadagis_ph_cvlileba_4000332222221117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rokavkaz.ge/wp-content/uploads/2016/06/niadagis_ph_aweva_50009999111155000275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agrokavkaz.ge/agrorchevebi/niadagis-ph-is-mzhavianobis-shetsvla-ukethesi-mosavali.htm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Jugeli</dc:creator>
  <cp:keywords/>
  <dc:description/>
  <cp:lastModifiedBy>Lasha Jugeli</cp:lastModifiedBy>
  <cp:revision>1</cp:revision>
  <dcterms:created xsi:type="dcterms:W3CDTF">2016-10-18T09:58:00Z</dcterms:created>
  <dcterms:modified xsi:type="dcterms:W3CDTF">2016-10-18T09:58:00Z</dcterms:modified>
</cp:coreProperties>
</file>